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16CE" w14:textId="08C44CF7" w:rsidR="00BE44FC" w:rsidRPr="000365D9" w:rsidRDefault="00F40A77" w:rsidP="000365D9">
      <w:pPr>
        <w:spacing w:after="0"/>
        <w:jc w:val="center"/>
        <w:rPr>
          <w:b/>
          <w:bCs/>
          <w:sz w:val="28"/>
          <w:szCs w:val="28"/>
        </w:rPr>
      </w:pPr>
      <w:r w:rsidRPr="000365D9">
        <w:rPr>
          <w:b/>
          <w:bCs/>
          <w:sz w:val="28"/>
          <w:szCs w:val="28"/>
        </w:rPr>
        <w:t xml:space="preserve">NOTICE OF SPECIAL MEETING OF THE </w:t>
      </w:r>
    </w:p>
    <w:p w14:paraId="645842F8" w14:textId="206FB620" w:rsidR="00F40A77" w:rsidRPr="000365D9" w:rsidRDefault="00F40A77" w:rsidP="00F40A77">
      <w:pPr>
        <w:spacing w:after="0"/>
        <w:jc w:val="center"/>
        <w:rPr>
          <w:b/>
          <w:bCs/>
          <w:sz w:val="28"/>
          <w:szCs w:val="28"/>
        </w:rPr>
      </w:pPr>
      <w:r w:rsidRPr="000365D9">
        <w:rPr>
          <w:b/>
          <w:bCs/>
          <w:sz w:val="28"/>
          <w:szCs w:val="28"/>
        </w:rPr>
        <w:t>COUNTY COUNCIL OF FOUNTAIN COUNTY, INDIANA</w:t>
      </w:r>
    </w:p>
    <w:p w14:paraId="5E3580C3" w14:textId="77777777" w:rsidR="00F40A77" w:rsidRDefault="00F40A77" w:rsidP="00F40A77">
      <w:pPr>
        <w:spacing w:after="0"/>
        <w:jc w:val="center"/>
      </w:pPr>
    </w:p>
    <w:p w14:paraId="31D33568" w14:textId="556E2F79" w:rsidR="00F40A77" w:rsidRDefault="00F40A77" w:rsidP="00F40A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Notice is hereby given that the County Council of Fountain County, Indiana will hold a special meeting at </w:t>
      </w:r>
      <w:r w:rsidR="000365D9">
        <w:rPr>
          <w:sz w:val="24"/>
          <w:szCs w:val="24"/>
        </w:rPr>
        <w:t>7</w:t>
      </w:r>
      <w:r>
        <w:rPr>
          <w:sz w:val="24"/>
          <w:szCs w:val="24"/>
        </w:rPr>
        <w:t xml:space="preserve">:00 </w:t>
      </w:r>
      <w:r w:rsidR="000365D9">
        <w:rPr>
          <w:sz w:val="24"/>
          <w:szCs w:val="24"/>
        </w:rPr>
        <w:t>p</w:t>
      </w:r>
      <w:r>
        <w:rPr>
          <w:sz w:val="24"/>
          <w:szCs w:val="24"/>
        </w:rPr>
        <w:t xml:space="preserve">.m. on </w:t>
      </w:r>
      <w:r w:rsidR="000365D9">
        <w:rPr>
          <w:sz w:val="24"/>
          <w:szCs w:val="24"/>
        </w:rPr>
        <w:t>Thursday,</w:t>
      </w:r>
      <w:r>
        <w:rPr>
          <w:sz w:val="24"/>
          <w:szCs w:val="24"/>
        </w:rPr>
        <w:t xml:space="preserve"> May </w:t>
      </w:r>
      <w:r w:rsidR="000365D9">
        <w:rPr>
          <w:sz w:val="24"/>
          <w:szCs w:val="24"/>
        </w:rPr>
        <w:t>2</w:t>
      </w:r>
      <w:r>
        <w:rPr>
          <w:sz w:val="24"/>
          <w:szCs w:val="24"/>
        </w:rPr>
        <w:t>, 2024 in the Fountain County Courthouse, 301 4</w:t>
      </w:r>
      <w:r w:rsidRPr="00F40A7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Street, Covington, Indiana to consider the adoption of a resolution establishing an economic revitalization area pursuant to Indiana Code 6-1.1-12.1 and other business as may come before the County Council. </w:t>
      </w:r>
    </w:p>
    <w:p w14:paraId="0D5FE8B7" w14:textId="77777777" w:rsidR="000365D9" w:rsidRDefault="000365D9" w:rsidP="00F40A77">
      <w:pPr>
        <w:spacing w:after="0"/>
        <w:rPr>
          <w:sz w:val="24"/>
          <w:szCs w:val="24"/>
        </w:rPr>
      </w:pPr>
    </w:p>
    <w:p w14:paraId="5CF1B821" w14:textId="27044302" w:rsidR="000365D9" w:rsidRDefault="000365D9" w:rsidP="000365D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COUNTY COUNCIL OF</w:t>
      </w:r>
    </w:p>
    <w:p w14:paraId="226F0E20" w14:textId="0E24F1C4" w:rsidR="000365D9" w:rsidRDefault="000365D9" w:rsidP="000365D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FOUNTAIN COUNTY, INDIANA</w:t>
      </w:r>
    </w:p>
    <w:p w14:paraId="69E6D26A" w14:textId="77777777" w:rsidR="000365D9" w:rsidRDefault="000365D9" w:rsidP="000365D9">
      <w:pPr>
        <w:spacing w:after="0"/>
        <w:jc w:val="center"/>
        <w:rPr>
          <w:b/>
          <w:bCs/>
          <w:sz w:val="24"/>
          <w:szCs w:val="24"/>
        </w:rPr>
      </w:pPr>
    </w:p>
    <w:p w14:paraId="769D4BA8" w14:textId="77777777" w:rsidR="000365D9" w:rsidRDefault="000365D9" w:rsidP="000365D9">
      <w:pPr>
        <w:spacing w:after="0"/>
        <w:jc w:val="center"/>
        <w:rPr>
          <w:b/>
          <w:bCs/>
          <w:sz w:val="24"/>
          <w:szCs w:val="24"/>
        </w:rPr>
      </w:pPr>
    </w:p>
    <w:p w14:paraId="5605F3A2" w14:textId="59C4EE48" w:rsidR="000365D9" w:rsidRPr="000365D9" w:rsidRDefault="000365D9" w:rsidP="000365D9">
      <w:pPr>
        <w:spacing w:after="0"/>
        <w:rPr>
          <w:sz w:val="24"/>
          <w:szCs w:val="24"/>
        </w:rPr>
      </w:pPr>
      <w:r>
        <w:rPr>
          <w:sz w:val="24"/>
          <w:szCs w:val="24"/>
        </w:rPr>
        <w:t>(To Be Published one time on Thursday, April 25, 2024)</w:t>
      </w:r>
    </w:p>
    <w:sectPr w:rsidR="000365D9" w:rsidRPr="00036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77"/>
    <w:rsid w:val="000365D9"/>
    <w:rsid w:val="00AE23E8"/>
    <w:rsid w:val="00BE44FC"/>
    <w:rsid w:val="00F4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B3E1C"/>
  <w15:chartTrackingRefBased/>
  <w15:docId w15:val="{544B885B-9B96-4E96-9AF2-6498D41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</cp:revision>
  <dcterms:created xsi:type="dcterms:W3CDTF">2024-04-19T12:34:00Z</dcterms:created>
  <dcterms:modified xsi:type="dcterms:W3CDTF">2024-04-19T14:01:00Z</dcterms:modified>
</cp:coreProperties>
</file>